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Default="0026519C" w:rsidP="005D6C9C">
      <w:pPr>
        <w:jc w:val="center"/>
      </w:pPr>
      <w:r>
        <w:t>Short-Time Respite for Family Carers Living with Dementia</w:t>
      </w:r>
    </w:p>
    <w:p w14:paraId="31F336E6" w14:textId="77777777" w:rsidR="00E43011" w:rsidRDefault="00E43011">
      <w:bookmarkStart w:id="0" w:name="_Hlk216194967"/>
    </w:p>
    <w:p w14:paraId="245C33D2" w14:textId="11BE4F4D" w:rsidR="00694B4E" w:rsidRDefault="00786C0E">
      <w:r>
        <w:t>1</w:t>
      </w:r>
      <w:r w:rsidR="00C94D6C">
        <w:t>2</w:t>
      </w:r>
      <w:r w:rsidR="0021224E">
        <w:t xml:space="preserve">. </w:t>
      </w:r>
      <w:r w:rsidR="00C94D6C">
        <w:t>Home</w:t>
      </w:r>
      <w:r w:rsidR="006C2F84">
        <w:t xml:space="preserve"> </w:t>
      </w:r>
      <w:r w:rsidR="00BD44F1">
        <w:t xml:space="preserve">and Residential </w:t>
      </w:r>
      <w:r w:rsidR="00F71D2E">
        <w:t>Care</w:t>
      </w:r>
      <w:bookmarkEnd w:id="0"/>
      <w:r w:rsidR="00BD44F1">
        <w:t xml:space="preserve"> Cost</w:t>
      </w:r>
      <w:r w:rsidR="00703098">
        <w:t xml:space="preserve"> Data</w:t>
      </w:r>
    </w:p>
    <w:p w14:paraId="1F68AAC5" w14:textId="77777777" w:rsidR="00BD44F1" w:rsidRDefault="00BD44F1"/>
    <w:p w14:paraId="1C5F0A2A" w14:textId="242AA763" w:rsidR="00AC32F6" w:rsidRPr="00AC32F6" w:rsidRDefault="00AC32F6" w:rsidP="00AC32F6">
      <w:r w:rsidRPr="00AC32F6">
        <w:rPr>
          <w:b/>
          <w:bCs/>
        </w:rPr>
        <w:t xml:space="preserve">Average Cost of a Social Care Package for a Family Living </w:t>
      </w:r>
      <w:proofErr w:type="gramStart"/>
      <w:r w:rsidRPr="00AC32F6">
        <w:rPr>
          <w:b/>
          <w:bCs/>
        </w:rPr>
        <w:t>With</w:t>
      </w:r>
      <w:proofErr w:type="gramEnd"/>
      <w:r w:rsidRPr="00AC32F6">
        <w:rPr>
          <w:b/>
          <w:bCs/>
        </w:rPr>
        <w:t xml:space="preserve"> Dementia (UK)</w:t>
      </w:r>
    </w:p>
    <w:p w14:paraId="0515BD23" w14:textId="77777777" w:rsidR="00AC32F6" w:rsidRPr="00AC32F6" w:rsidRDefault="00AC32F6" w:rsidP="00AC32F6">
      <w:r w:rsidRPr="00AC32F6">
        <w:t>There is no single “standard” dementia care package, because costs depend on whether the support is:</w:t>
      </w:r>
    </w:p>
    <w:p w14:paraId="2E058CF5" w14:textId="77777777" w:rsidR="00AC32F6" w:rsidRPr="00AC32F6" w:rsidRDefault="00AC32F6" w:rsidP="00AC32F6">
      <w:pPr>
        <w:numPr>
          <w:ilvl w:val="0"/>
          <w:numId w:val="6"/>
        </w:numPr>
      </w:pPr>
      <w:r w:rsidRPr="00AC32F6">
        <w:rPr>
          <w:b/>
          <w:bCs/>
        </w:rPr>
        <w:t>Home care (hourly)</w:t>
      </w:r>
    </w:p>
    <w:p w14:paraId="25FD510C" w14:textId="77777777" w:rsidR="00AC32F6" w:rsidRPr="00AC32F6" w:rsidRDefault="00AC32F6" w:rsidP="00AC32F6">
      <w:pPr>
        <w:numPr>
          <w:ilvl w:val="0"/>
          <w:numId w:val="6"/>
        </w:numPr>
      </w:pPr>
      <w:r w:rsidRPr="00AC32F6">
        <w:rPr>
          <w:b/>
          <w:bCs/>
        </w:rPr>
        <w:t>Live</w:t>
      </w:r>
      <w:r w:rsidRPr="00AC32F6">
        <w:rPr>
          <w:b/>
          <w:bCs/>
        </w:rPr>
        <w:noBreakHyphen/>
        <w:t>in care</w:t>
      </w:r>
    </w:p>
    <w:p w14:paraId="021AFC20" w14:textId="77777777" w:rsidR="00AC32F6" w:rsidRPr="00AC32F6" w:rsidRDefault="00AC32F6" w:rsidP="00AC32F6">
      <w:pPr>
        <w:numPr>
          <w:ilvl w:val="0"/>
          <w:numId w:val="6"/>
        </w:numPr>
      </w:pPr>
      <w:r w:rsidRPr="00AC32F6">
        <w:rPr>
          <w:b/>
          <w:bCs/>
        </w:rPr>
        <w:t>Residential dementia care</w:t>
      </w:r>
    </w:p>
    <w:p w14:paraId="60470508" w14:textId="77777777" w:rsidR="00AC32F6" w:rsidRPr="00AC32F6" w:rsidRDefault="00AC32F6" w:rsidP="00AC32F6">
      <w:pPr>
        <w:numPr>
          <w:ilvl w:val="0"/>
          <w:numId w:val="6"/>
        </w:numPr>
      </w:pPr>
      <w:r w:rsidRPr="00AC32F6">
        <w:rPr>
          <w:b/>
          <w:bCs/>
        </w:rPr>
        <w:t>Nursing dementia care</w:t>
      </w:r>
    </w:p>
    <w:p w14:paraId="43383DC8" w14:textId="77777777" w:rsidR="00594B27" w:rsidRDefault="00AC32F6" w:rsidP="00AC32F6">
      <w:r w:rsidRPr="00AC32F6">
        <w:t xml:space="preserve">But we </w:t>
      </w:r>
      <w:r w:rsidRPr="00AC32F6">
        <w:rPr>
          <w:i/>
          <w:iCs/>
        </w:rPr>
        <w:t>can</w:t>
      </w:r>
      <w:r w:rsidRPr="00AC32F6">
        <w:t xml:space="preserve"> give accurate national averages from the sources returned in search.</w:t>
      </w:r>
    </w:p>
    <w:p w14:paraId="46ED0C26" w14:textId="5C47A2AA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1. Home Care (Hourly Support at Home)</w:t>
      </w:r>
    </w:p>
    <w:p w14:paraId="0EF7DAFC" w14:textId="77777777" w:rsidR="00AC32F6" w:rsidRPr="00AC32F6" w:rsidRDefault="00AC32F6" w:rsidP="00AC32F6">
      <w:r w:rsidRPr="00AC32F6">
        <w:t xml:space="preserve">Dementia care is typically </w:t>
      </w:r>
      <w:r w:rsidRPr="00AC32F6">
        <w:rPr>
          <w:b/>
          <w:bCs/>
        </w:rPr>
        <w:t>15% more expensive</w:t>
      </w:r>
      <w:r w:rsidRPr="00AC32F6">
        <w:t xml:space="preserve"> than standard home care because of the specialist skills required.</w:t>
      </w:r>
    </w:p>
    <w:p w14:paraId="5598AC78" w14:textId="77777777" w:rsidR="00AC32F6" w:rsidRPr="00AC32F6" w:rsidRDefault="00AC32F6" w:rsidP="00AC32F6">
      <w:r w:rsidRPr="00AC32F6">
        <w:t>Typical UK hourly home</w:t>
      </w:r>
      <w:r w:rsidRPr="00AC32F6">
        <w:noBreakHyphen/>
        <w:t>care rates (2025):</w:t>
      </w:r>
    </w:p>
    <w:p w14:paraId="5D1D56E7" w14:textId="77777777" w:rsidR="00AC32F6" w:rsidRPr="00AC32F6" w:rsidRDefault="00AC32F6" w:rsidP="00AC32F6">
      <w:pPr>
        <w:numPr>
          <w:ilvl w:val="0"/>
          <w:numId w:val="7"/>
        </w:numPr>
      </w:pPr>
      <w:r w:rsidRPr="00AC32F6">
        <w:t>Standard home care: £25–£35 per hour</w:t>
      </w:r>
    </w:p>
    <w:p w14:paraId="499BB78E" w14:textId="77777777" w:rsidR="00AC32F6" w:rsidRPr="00AC32F6" w:rsidRDefault="00AC32F6" w:rsidP="00AC32F6">
      <w:pPr>
        <w:numPr>
          <w:ilvl w:val="0"/>
          <w:numId w:val="7"/>
        </w:numPr>
      </w:pPr>
      <w:r w:rsidRPr="00AC32F6">
        <w:t>Dementia</w:t>
      </w:r>
      <w:r w:rsidRPr="00AC32F6">
        <w:noBreakHyphen/>
        <w:t xml:space="preserve">specialist home care: </w:t>
      </w:r>
      <w:r w:rsidRPr="00AC32F6">
        <w:rPr>
          <w:b/>
          <w:bCs/>
        </w:rPr>
        <w:t>£30–£40 per hour</w:t>
      </w:r>
      <w:r w:rsidRPr="00AC32F6">
        <w:t xml:space="preserve"> (after the 15% uplift)</w:t>
      </w:r>
    </w:p>
    <w:p w14:paraId="75DDA20B" w14:textId="77777777" w:rsidR="00AC32F6" w:rsidRPr="00AC32F6" w:rsidRDefault="00AC32F6" w:rsidP="00AC32F6">
      <w:r w:rsidRPr="00AC32F6">
        <w:t>A typical package for a family supporting someone with moderate dementia is:</w:t>
      </w:r>
    </w:p>
    <w:p w14:paraId="529E6992" w14:textId="77777777" w:rsidR="00AC32F6" w:rsidRPr="00AC32F6" w:rsidRDefault="00AC32F6" w:rsidP="00AC32F6">
      <w:pPr>
        <w:numPr>
          <w:ilvl w:val="0"/>
          <w:numId w:val="8"/>
        </w:numPr>
      </w:pPr>
      <w:r w:rsidRPr="00AC32F6">
        <w:rPr>
          <w:b/>
          <w:bCs/>
        </w:rPr>
        <w:t>2–3 visits per day (1–2 hours each)</w:t>
      </w:r>
    </w:p>
    <w:p w14:paraId="2244DD55" w14:textId="77777777" w:rsidR="00AC32F6" w:rsidRPr="00AC32F6" w:rsidRDefault="00AC32F6" w:rsidP="00AC32F6">
      <w:pPr>
        <w:numPr>
          <w:ilvl w:val="0"/>
          <w:numId w:val="8"/>
        </w:numPr>
      </w:pPr>
      <w:r w:rsidRPr="00AC32F6">
        <w:t xml:space="preserve">Weekly cost: </w:t>
      </w:r>
      <w:r w:rsidRPr="00AC32F6">
        <w:rPr>
          <w:b/>
          <w:bCs/>
        </w:rPr>
        <w:t>£420–£840</w:t>
      </w:r>
    </w:p>
    <w:p w14:paraId="46EBD0CF" w14:textId="77777777" w:rsidR="00AC32F6" w:rsidRPr="00AC32F6" w:rsidRDefault="00AC32F6" w:rsidP="00AC32F6">
      <w:pPr>
        <w:numPr>
          <w:ilvl w:val="0"/>
          <w:numId w:val="8"/>
        </w:numPr>
      </w:pPr>
      <w:r w:rsidRPr="00AC32F6">
        <w:t xml:space="preserve">Annual cost: </w:t>
      </w:r>
      <w:r w:rsidRPr="00AC32F6">
        <w:rPr>
          <w:b/>
          <w:bCs/>
        </w:rPr>
        <w:t>£22,000–£44,000</w:t>
      </w:r>
    </w:p>
    <w:p w14:paraId="5FB66140" w14:textId="66B34462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2. Live</w:t>
      </w:r>
      <w:r w:rsidRPr="00AC32F6">
        <w:rPr>
          <w:b/>
          <w:bCs/>
        </w:rPr>
        <w:noBreakHyphen/>
        <w:t>In Dementia Care (24</w:t>
      </w:r>
      <w:r w:rsidRPr="00AC32F6">
        <w:rPr>
          <w:b/>
          <w:bCs/>
        </w:rPr>
        <w:noBreakHyphen/>
        <w:t>hour support at home)</w:t>
      </w:r>
    </w:p>
    <w:p w14:paraId="72BDBC19" w14:textId="77777777" w:rsidR="00AC32F6" w:rsidRPr="00AC32F6" w:rsidRDefault="00AC32F6" w:rsidP="00AC32F6">
      <w:r w:rsidRPr="00AC32F6">
        <w:t>Live</w:t>
      </w:r>
      <w:r w:rsidRPr="00AC32F6">
        <w:noBreakHyphen/>
        <w:t>in care is increasingly common for families wanting to avoid residential care.</w:t>
      </w:r>
    </w:p>
    <w:p w14:paraId="73E601D7" w14:textId="77777777" w:rsidR="00AC32F6" w:rsidRPr="00AC32F6" w:rsidRDefault="00AC32F6" w:rsidP="00AC32F6">
      <w:r w:rsidRPr="00AC32F6">
        <w:t>2025 national averages:</w:t>
      </w:r>
    </w:p>
    <w:p w14:paraId="59E1918F" w14:textId="77777777" w:rsidR="00AC32F6" w:rsidRPr="00AC32F6" w:rsidRDefault="00AC32F6" w:rsidP="00AC32F6">
      <w:pPr>
        <w:numPr>
          <w:ilvl w:val="0"/>
          <w:numId w:val="9"/>
        </w:numPr>
      </w:pPr>
      <w:r w:rsidRPr="00AC32F6">
        <w:t>Standard live</w:t>
      </w:r>
      <w:r w:rsidRPr="00AC32F6">
        <w:noBreakHyphen/>
        <w:t xml:space="preserve">in care: </w:t>
      </w:r>
      <w:r w:rsidRPr="00AC32F6">
        <w:rPr>
          <w:b/>
          <w:bCs/>
        </w:rPr>
        <w:t>£1,100–£1,800 per week</w:t>
      </w:r>
    </w:p>
    <w:p w14:paraId="3D9A0FEA" w14:textId="77777777" w:rsidR="00AC32F6" w:rsidRPr="00AC32F6" w:rsidRDefault="00AC32F6" w:rsidP="00AC32F6">
      <w:pPr>
        <w:numPr>
          <w:ilvl w:val="0"/>
          <w:numId w:val="9"/>
        </w:numPr>
      </w:pPr>
      <w:r w:rsidRPr="00AC32F6">
        <w:t>Specialist dementia live</w:t>
      </w:r>
      <w:r w:rsidRPr="00AC32F6">
        <w:noBreakHyphen/>
        <w:t xml:space="preserve">in care: </w:t>
      </w:r>
      <w:r w:rsidRPr="00AC32F6">
        <w:rPr>
          <w:b/>
          <w:bCs/>
        </w:rPr>
        <w:t>£1,400–£2,000 per week</w:t>
      </w:r>
    </w:p>
    <w:p w14:paraId="5A614C3D" w14:textId="77777777" w:rsidR="00AC32F6" w:rsidRPr="00AC32F6" w:rsidRDefault="00AC32F6" w:rsidP="00AC32F6">
      <w:r w:rsidRPr="00AC32F6">
        <w:t>Annual cost:</w:t>
      </w:r>
    </w:p>
    <w:p w14:paraId="61B69DE5" w14:textId="77777777" w:rsidR="00AC32F6" w:rsidRPr="00AC32F6" w:rsidRDefault="00AC32F6" w:rsidP="00AC32F6">
      <w:pPr>
        <w:numPr>
          <w:ilvl w:val="0"/>
          <w:numId w:val="10"/>
        </w:numPr>
      </w:pPr>
      <w:r w:rsidRPr="00AC32F6">
        <w:rPr>
          <w:b/>
          <w:bCs/>
        </w:rPr>
        <w:t>£73,000–£104,000</w:t>
      </w:r>
    </w:p>
    <w:p w14:paraId="35D43CF3" w14:textId="05C4B729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3. Residential Dementia Care Homes</w:t>
      </w:r>
    </w:p>
    <w:p w14:paraId="2A32F931" w14:textId="77777777" w:rsidR="00AC32F6" w:rsidRPr="00AC32F6" w:rsidRDefault="00AC32F6" w:rsidP="00AC32F6">
      <w:r w:rsidRPr="00AC32F6">
        <w:t>The most robust national dataset (Lottie, 2025) shows:</w:t>
      </w:r>
    </w:p>
    <w:p w14:paraId="008E8826" w14:textId="77777777" w:rsidR="00AC32F6" w:rsidRPr="00AC32F6" w:rsidRDefault="00AC32F6" w:rsidP="00AC32F6">
      <w:r w:rsidRPr="00AC32F6">
        <w:rPr>
          <w:b/>
          <w:bCs/>
        </w:rPr>
        <w:lastRenderedPageBreak/>
        <w:t>Average weekly residential dementia care cost (UK): £1,449</w:t>
      </w:r>
    </w:p>
    <w:p w14:paraId="7709C7E2" w14:textId="77777777" w:rsidR="00AC32F6" w:rsidRPr="00AC32F6" w:rsidRDefault="00AC32F6" w:rsidP="00AC32F6">
      <w:r w:rsidRPr="00AC32F6">
        <w:t>Regional examples:</w:t>
      </w:r>
    </w:p>
    <w:p w14:paraId="4D461E24" w14:textId="77777777" w:rsidR="00AC32F6" w:rsidRPr="00AC32F6" w:rsidRDefault="00AC32F6" w:rsidP="00AC32F6">
      <w:pPr>
        <w:numPr>
          <w:ilvl w:val="0"/>
          <w:numId w:val="11"/>
        </w:numPr>
      </w:pPr>
      <w:r w:rsidRPr="00AC32F6">
        <w:t xml:space="preserve">East of England (your region): </w:t>
      </w:r>
      <w:r w:rsidRPr="00AC32F6">
        <w:rPr>
          <w:b/>
          <w:bCs/>
        </w:rPr>
        <w:t>£1,442 per week</w:t>
      </w:r>
      <w:r w:rsidRPr="00AC32F6">
        <w:t xml:space="preserve"> for residential dementia care</w:t>
      </w:r>
    </w:p>
    <w:p w14:paraId="15FF25D2" w14:textId="77777777" w:rsidR="00AC32F6" w:rsidRPr="00AC32F6" w:rsidRDefault="00AC32F6" w:rsidP="00AC32F6">
      <w:r w:rsidRPr="00AC32F6">
        <w:t>Annual cost:</w:t>
      </w:r>
    </w:p>
    <w:p w14:paraId="785A9B7D" w14:textId="77777777" w:rsidR="00AC32F6" w:rsidRPr="00AC32F6" w:rsidRDefault="00AC32F6" w:rsidP="00AC32F6">
      <w:pPr>
        <w:numPr>
          <w:ilvl w:val="0"/>
          <w:numId w:val="12"/>
        </w:numPr>
      </w:pPr>
      <w:r w:rsidRPr="00AC32F6">
        <w:rPr>
          <w:b/>
          <w:bCs/>
        </w:rPr>
        <w:t>£75,000+</w:t>
      </w:r>
    </w:p>
    <w:p w14:paraId="470BFF13" w14:textId="234E1692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4. Nursing Dementia Care Homes</w:t>
      </w:r>
    </w:p>
    <w:p w14:paraId="32454EB3" w14:textId="77777777" w:rsidR="00AC32F6" w:rsidRPr="00AC32F6" w:rsidRDefault="00AC32F6" w:rsidP="00AC32F6">
      <w:r w:rsidRPr="00AC32F6">
        <w:t>For people with dementia plus complex medical needs:</w:t>
      </w:r>
    </w:p>
    <w:p w14:paraId="27E8F7DB" w14:textId="77777777" w:rsidR="00AC32F6" w:rsidRPr="00AC32F6" w:rsidRDefault="00AC32F6" w:rsidP="00AC32F6">
      <w:pPr>
        <w:numPr>
          <w:ilvl w:val="0"/>
          <w:numId w:val="13"/>
        </w:numPr>
      </w:pPr>
      <w:r w:rsidRPr="00AC32F6">
        <w:t xml:space="preserve">UK average: </w:t>
      </w:r>
      <w:r w:rsidRPr="00AC32F6">
        <w:rPr>
          <w:b/>
          <w:bCs/>
        </w:rPr>
        <w:t>£1,597 per week</w:t>
      </w:r>
    </w:p>
    <w:p w14:paraId="2F794355" w14:textId="77777777" w:rsidR="00AC32F6" w:rsidRPr="00AC32F6" w:rsidRDefault="00AC32F6" w:rsidP="00AC32F6">
      <w:pPr>
        <w:numPr>
          <w:ilvl w:val="0"/>
          <w:numId w:val="13"/>
        </w:numPr>
      </w:pPr>
      <w:r w:rsidRPr="00AC32F6">
        <w:t xml:space="preserve">East of England: </w:t>
      </w:r>
      <w:r w:rsidRPr="00AC32F6">
        <w:rPr>
          <w:b/>
          <w:bCs/>
        </w:rPr>
        <w:t>£1,577 per week</w:t>
      </w:r>
    </w:p>
    <w:p w14:paraId="5A18E540" w14:textId="77777777" w:rsidR="00AC32F6" w:rsidRPr="00AC32F6" w:rsidRDefault="00AC32F6" w:rsidP="00AC32F6">
      <w:r w:rsidRPr="00AC32F6">
        <w:t>Annual cost:</w:t>
      </w:r>
    </w:p>
    <w:p w14:paraId="081FAC22" w14:textId="77777777" w:rsidR="00AC32F6" w:rsidRPr="00AC32F6" w:rsidRDefault="00AC32F6" w:rsidP="00AC32F6">
      <w:pPr>
        <w:numPr>
          <w:ilvl w:val="0"/>
          <w:numId w:val="14"/>
        </w:numPr>
      </w:pPr>
      <w:r w:rsidRPr="00AC32F6">
        <w:rPr>
          <w:b/>
          <w:bCs/>
        </w:rPr>
        <w:t>£82,000+</w:t>
      </w:r>
    </w:p>
    <w:p w14:paraId="421B4CB3" w14:textId="094E7E40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5. Lifetime Cost of Dementia Care</w:t>
      </w:r>
    </w:p>
    <w:p w14:paraId="2C5A3948" w14:textId="77777777" w:rsidR="00AC32F6" w:rsidRPr="00AC32F6" w:rsidRDefault="00AC32F6" w:rsidP="00AC32F6">
      <w:r w:rsidRPr="00AC32F6">
        <w:t>The Alzheimer’s Society estimates:</w:t>
      </w:r>
    </w:p>
    <w:p w14:paraId="1C545939" w14:textId="77777777" w:rsidR="00AC32F6" w:rsidRPr="00AC32F6" w:rsidRDefault="00AC32F6" w:rsidP="00AC32F6">
      <w:pPr>
        <w:numPr>
          <w:ilvl w:val="0"/>
          <w:numId w:val="15"/>
        </w:numPr>
      </w:pPr>
      <w:r w:rsidRPr="00AC32F6">
        <w:rPr>
          <w:b/>
          <w:bCs/>
        </w:rPr>
        <w:t>Average lifetime cost of dementia care: ~£100,000</w:t>
      </w:r>
    </w:p>
    <w:p w14:paraId="6AEF9FEB" w14:textId="77777777" w:rsidR="00AC32F6" w:rsidRPr="00AC32F6" w:rsidRDefault="00AC32F6" w:rsidP="00AC32F6">
      <w:pPr>
        <w:numPr>
          <w:ilvl w:val="0"/>
          <w:numId w:val="15"/>
        </w:numPr>
      </w:pPr>
      <w:r w:rsidRPr="00AC32F6">
        <w:rPr>
          <w:b/>
          <w:bCs/>
        </w:rPr>
        <w:t>63% of this cost is paid by families themselves</w:t>
      </w:r>
    </w:p>
    <w:p w14:paraId="16CB1E1A" w14:textId="77777777" w:rsidR="00594B27" w:rsidRDefault="00AC32F6" w:rsidP="00AC32F6">
      <w:r w:rsidRPr="00AC32F6">
        <w:t xml:space="preserve">This is because dementia is </w:t>
      </w:r>
      <w:r w:rsidRPr="00AC32F6">
        <w:rPr>
          <w:i/>
          <w:iCs/>
        </w:rPr>
        <w:t>not</w:t>
      </w:r>
      <w:r w:rsidRPr="00AC32F6">
        <w:t xml:space="preserve"> considered a health condition eligible for NHS</w:t>
      </w:r>
      <w:r w:rsidRPr="00AC32F6">
        <w:noBreakHyphen/>
        <w:t>funded care unless needs are severe enough for Continuing Healthcare.</w:t>
      </w:r>
    </w:p>
    <w:p w14:paraId="216C2131" w14:textId="4374E0F4" w:rsidR="00AC32F6" w:rsidRPr="00AC32F6" w:rsidRDefault="004B601F" w:rsidP="00AC32F6">
      <w:r>
        <w:rPr>
          <w:b/>
          <w:bCs/>
        </w:rPr>
        <w:t>T</w:t>
      </w:r>
      <w:r w:rsidR="00AC32F6" w:rsidRPr="00AC32F6">
        <w:rPr>
          <w:b/>
          <w:bCs/>
        </w:rPr>
        <w:t>he “average” package for a family</w:t>
      </w:r>
    </w:p>
    <w:p w14:paraId="4C4215FD" w14:textId="77777777" w:rsidR="00AC32F6" w:rsidRPr="00AC32F6" w:rsidRDefault="00AC32F6" w:rsidP="00AC32F6">
      <w:r w:rsidRPr="00AC32F6">
        <w:t xml:space="preserve">Most families supporting someone with dementia at home use a </w:t>
      </w:r>
      <w:r w:rsidRPr="00AC32F6">
        <w:rPr>
          <w:b/>
          <w:bCs/>
        </w:rPr>
        <w:t>mixed package</w:t>
      </w:r>
      <w:r w:rsidRPr="00AC32F6">
        <w:t>:</w:t>
      </w:r>
    </w:p>
    <w:p w14:paraId="1E5265CD" w14:textId="77777777" w:rsidR="00AC32F6" w:rsidRPr="00AC32F6" w:rsidRDefault="00AC32F6" w:rsidP="00AC32F6">
      <w:pPr>
        <w:numPr>
          <w:ilvl w:val="0"/>
          <w:numId w:val="16"/>
        </w:numPr>
      </w:pPr>
      <w:r w:rsidRPr="00AC32F6">
        <w:t>1–3 hours of home care per day</w:t>
      </w:r>
    </w:p>
    <w:p w14:paraId="5A18299C" w14:textId="77777777" w:rsidR="00AC32F6" w:rsidRPr="00AC32F6" w:rsidRDefault="00AC32F6" w:rsidP="00AC32F6">
      <w:pPr>
        <w:numPr>
          <w:ilvl w:val="0"/>
          <w:numId w:val="16"/>
        </w:numPr>
      </w:pPr>
      <w:r w:rsidRPr="00AC32F6">
        <w:t>Occasional respite</w:t>
      </w:r>
    </w:p>
    <w:p w14:paraId="6C013217" w14:textId="77777777" w:rsidR="00AC32F6" w:rsidRPr="00AC32F6" w:rsidRDefault="00AC32F6" w:rsidP="00AC32F6">
      <w:pPr>
        <w:numPr>
          <w:ilvl w:val="0"/>
          <w:numId w:val="16"/>
        </w:numPr>
      </w:pPr>
      <w:r w:rsidRPr="00AC32F6">
        <w:t>Carer support</w:t>
      </w:r>
    </w:p>
    <w:p w14:paraId="04EB9631" w14:textId="77777777" w:rsidR="00AC32F6" w:rsidRPr="00AC32F6" w:rsidRDefault="00AC32F6" w:rsidP="00AC32F6">
      <w:pPr>
        <w:numPr>
          <w:ilvl w:val="0"/>
          <w:numId w:val="16"/>
        </w:numPr>
      </w:pPr>
      <w:r w:rsidRPr="00AC32F6">
        <w:t>Day services (where available)</w:t>
      </w:r>
    </w:p>
    <w:p w14:paraId="5CED96C3" w14:textId="77777777" w:rsidR="00AC32F6" w:rsidRPr="00AC32F6" w:rsidRDefault="00AC32F6" w:rsidP="00AC32F6">
      <w:r w:rsidRPr="00AC32F6">
        <w:t>This typically costs:</w:t>
      </w:r>
    </w:p>
    <w:p w14:paraId="21BDA330" w14:textId="6394D659" w:rsidR="00AC32F6" w:rsidRPr="00AC32F6" w:rsidRDefault="00AC32F6" w:rsidP="00AC32F6">
      <w:r w:rsidRPr="00AC32F6">
        <w:rPr>
          <w:b/>
          <w:bCs/>
        </w:rPr>
        <w:t>£400–£900 per week</w:t>
      </w:r>
    </w:p>
    <w:p w14:paraId="032A34F1" w14:textId="5FEFFDAE" w:rsidR="00AC32F6" w:rsidRPr="00AC32F6" w:rsidRDefault="00AC32F6" w:rsidP="00AC32F6">
      <w:r w:rsidRPr="00AC32F6">
        <w:t xml:space="preserve"> </w:t>
      </w:r>
      <w:r w:rsidRPr="00AC32F6">
        <w:rPr>
          <w:b/>
          <w:bCs/>
        </w:rPr>
        <w:t>£20,000–£45,000 per year</w:t>
      </w:r>
    </w:p>
    <w:p w14:paraId="053DC67D" w14:textId="77777777" w:rsidR="00AC32F6" w:rsidRPr="00AC32F6" w:rsidRDefault="00AC32F6" w:rsidP="00AC32F6">
      <w:r w:rsidRPr="00AC32F6">
        <w:t>Families needing live</w:t>
      </w:r>
      <w:r w:rsidRPr="00AC32F6">
        <w:noBreakHyphen/>
        <w:t>in care or residential care face much higher costs.</w:t>
      </w:r>
    </w:p>
    <w:p w14:paraId="40378E48" w14:textId="77777777" w:rsidR="00F87FD2" w:rsidRDefault="00F87FD2"/>
    <w:sectPr w:rsidR="00F87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69E"/>
    <w:multiLevelType w:val="multilevel"/>
    <w:tmpl w:val="A23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47A2"/>
    <w:multiLevelType w:val="multilevel"/>
    <w:tmpl w:val="892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A0529"/>
    <w:multiLevelType w:val="multilevel"/>
    <w:tmpl w:val="533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A648B"/>
    <w:multiLevelType w:val="multilevel"/>
    <w:tmpl w:val="E54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810B8"/>
    <w:multiLevelType w:val="multilevel"/>
    <w:tmpl w:val="457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753AC"/>
    <w:multiLevelType w:val="multilevel"/>
    <w:tmpl w:val="5AC8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926B0"/>
    <w:multiLevelType w:val="multilevel"/>
    <w:tmpl w:val="B52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05032"/>
    <w:multiLevelType w:val="multilevel"/>
    <w:tmpl w:val="8E4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60D7F"/>
    <w:multiLevelType w:val="multilevel"/>
    <w:tmpl w:val="F6A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16428"/>
    <w:multiLevelType w:val="multilevel"/>
    <w:tmpl w:val="614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F14DE"/>
    <w:multiLevelType w:val="multilevel"/>
    <w:tmpl w:val="653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C2087"/>
    <w:multiLevelType w:val="multilevel"/>
    <w:tmpl w:val="2F88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74A42"/>
    <w:multiLevelType w:val="multilevel"/>
    <w:tmpl w:val="FFC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95C88"/>
    <w:multiLevelType w:val="multilevel"/>
    <w:tmpl w:val="1EEE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11FFC"/>
    <w:multiLevelType w:val="multilevel"/>
    <w:tmpl w:val="9BAE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70844"/>
    <w:multiLevelType w:val="multilevel"/>
    <w:tmpl w:val="7F1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754083">
    <w:abstractNumId w:val="12"/>
  </w:num>
  <w:num w:numId="2" w16cid:durableId="1708018535">
    <w:abstractNumId w:val="14"/>
  </w:num>
  <w:num w:numId="3" w16cid:durableId="787629240">
    <w:abstractNumId w:val="1"/>
  </w:num>
  <w:num w:numId="4" w16cid:durableId="401874910">
    <w:abstractNumId w:val="2"/>
  </w:num>
  <w:num w:numId="5" w16cid:durableId="1545949744">
    <w:abstractNumId w:val="8"/>
  </w:num>
  <w:num w:numId="6" w16cid:durableId="1106583245">
    <w:abstractNumId w:val="3"/>
  </w:num>
  <w:num w:numId="7" w16cid:durableId="284701215">
    <w:abstractNumId w:val="13"/>
  </w:num>
  <w:num w:numId="8" w16cid:durableId="841553667">
    <w:abstractNumId w:val="5"/>
  </w:num>
  <w:num w:numId="9" w16cid:durableId="672803697">
    <w:abstractNumId w:val="15"/>
  </w:num>
  <w:num w:numId="10" w16cid:durableId="1760179110">
    <w:abstractNumId w:val="9"/>
  </w:num>
  <w:num w:numId="11" w16cid:durableId="1965967418">
    <w:abstractNumId w:val="4"/>
  </w:num>
  <w:num w:numId="12" w16cid:durableId="1184981456">
    <w:abstractNumId w:val="6"/>
  </w:num>
  <w:num w:numId="13" w16cid:durableId="1082801182">
    <w:abstractNumId w:val="7"/>
  </w:num>
  <w:num w:numId="14" w16cid:durableId="264266086">
    <w:abstractNumId w:val="0"/>
  </w:num>
  <w:num w:numId="15" w16cid:durableId="2037534650">
    <w:abstractNumId w:val="10"/>
  </w:num>
  <w:num w:numId="16" w16cid:durableId="508183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1600E"/>
    <w:rsid w:val="00017269"/>
    <w:rsid w:val="00027CA7"/>
    <w:rsid w:val="00031DB4"/>
    <w:rsid w:val="00036038"/>
    <w:rsid w:val="00037117"/>
    <w:rsid w:val="00055FA0"/>
    <w:rsid w:val="00072B5A"/>
    <w:rsid w:val="00080BB2"/>
    <w:rsid w:val="0008255E"/>
    <w:rsid w:val="000A2B05"/>
    <w:rsid w:val="000A7C59"/>
    <w:rsid w:val="000B214C"/>
    <w:rsid w:val="000B4A84"/>
    <w:rsid w:val="000B571B"/>
    <w:rsid w:val="000D0864"/>
    <w:rsid w:val="000D129F"/>
    <w:rsid w:val="000D7AFA"/>
    <w:rsid w:val="000F409D"/>
    <w:rsid w:val="000F6B96"/>
    <w:rsid w:val="0011747B"/>
    <w:rsid w:val="001345CD"/>
    <w:rsid w:val="00134FE8"/>
    <w:rsid w:val="0015608C"/>
    <w:rsid w:val="00163461"/>
    <w:rsid w:val="00163994"/>
    <w:rsid w:val="00165171"/>
    <w:rsid w:val="001704D2"/>
    <w:rsid w:val="001A6AF5"/>
    <w:rsid w:val="001B6F59"/>
    <w:rsid w:val="001B6FF6"/>
    <w:rsid w:val="001C02E7"/>
    <w:rsid w:val="001C1FAE"/>
    <w:rsid w:val="001C68AC"/>
    <w:rsid w:val="001D5705"/>
    <w:rsid w:val="001F155A"/>
    <w:rsid w:val="0021224E"/>
    <w:rsid w:val="00222240"/>
    <w:rsid w:val="00223470"/>
    <w:rsid w:val="00251ECB"/>
    <w:rsid w:val="0026519C"/>
    <w:rsid w:val="002868A9"/>
    <w:rsid w:val="00286902"/>
    <w:rsid w:val="0029103B"/>
    <w:rsid w:val="002937D0"/>
    <w:rsid w:val="00296BA5"/>
    <w:rsid w:val="002D0293"/>
    <w:rsid w:val="002D23B6"/>
    <w:rsid w:val="002D555C"/>
    <w:rsid w:val="002E62A5"/>
    <w:rsid w:val="002E6658"/>
    <w:rsid w:val="003033F1"/>
    <w:rsid w:val="003035BB"/>
    <w:rsid w:val="00305A7B"/>
    <w:rsid w:val="0031063E"/>
    <w:rsid w:val="00315FC6"/>
    <w:rsid w:val="003215F3"/>
    <w:rsid w:val="003219C2"/>
    <w:rsid w:val="00325967"/>
    <w:rsid w:val="003328FA"/>
    <w:rsid w:val="00333081"/>
    <w:rsid w:val="00340CFF"/>
    <w:rsid w:val="003617EB"/>
    <w:rsid w:val="00370F46"/>
    <w:rsid w:val="00373D37"/>
    <w:rsid w:val="00383175"/>
    <w:rsid w:val="0039458B"/>
    <w:rsid w:val="003973B3"/>
    <w:rsid w:val="003B4E04"/>
    <w:rsid w:val="003C5BEE"/>
    <w:rsid w:val="003E7AAA"/>
    <w:rsid w:val="003E7EE6"/>
    <w:rsid w:val="004120E5"/>
    <w:rsid w:val="004264E5"/>
    <w:rsid w:val="00430484"/>
    <w:rsid w:val="00430F49"/>
    <w:rsid w:val="004423B5"/>
    <w:rsid w:val="00446A32"/>
    <w:rsid w:val="00453847"/>
    <w:rsid w:val="0045754B"/>
    <w:rsid w:val="004701A0"/>
    <w:rsid w:val="004740CE"/>
    <w:rsid w:val="004877BD"/>
    <w:rsid w:val="00495E46"/>
    <w:rsid w:val="004A01DC"/>
    <w:rsid w:val="004B50E1"/>
    <w:rsid w:val="004B601F"/>
    <w:rsid w:val="004C1ECB"/>
    <w:rsid w:val="004F0D2F"/>
    <w:rsid w:val="0050059E"/>
    <w:rsid w:val="00512C44"/>
    <w:rsid w:val="0052474B"/>
    <w:rsid w:val="005419CF"/>
    <w:rsid w:val="00544FDF"/>
    <w:rsid w:val="00552C49"/>
    <w:rsid w:val="00561785"/>
    <w:rsid w:val="005618E1"/>
    <w:rsid w:val="00572744"/>
    <w:rsid w:val="00572EA3"/>
    <w:rsid w:val="00584BB0"/>
    <w:rsid w:val="0058617F"/>
    <w:rsid w:val="0059297C"/>
    <w:rsid w:val="00593111"/>
    <w:rsid w:val="00594B27"/>
    <w:rsid w:val="0059605E"/>
    <w:rsid w:val="00597483"/>
    <w:rsid w:val="005A0BF4"/>
    <w:rsid w:val="005A2738"/>
    <w:rsid w:val="005A3AF0"/>
    <w:rsid w:val="005B20BF"/>
    <w:rsid w:val="005C3850"/>
    <w:rsid w:val="005C6974"/>
    <w:rsid w:val="005D4823"/>
    <w:rsid w:val="005D6C9C"/>
    <w:rsid w:val="005F080D"/>
    <w:rsid w:val="005F1558"/>
    <w:rsid w:val="005F1742"/>
    <w:rsid w:val="005F5184"/>
    <w:rsid w:val="005F6DE7"/>
    <w:rsid w:val="00601B60"/>
    <w:rsid w:val="00610E45"/>
    <w:rsid w:val="00636996"/>
    <w:rsid w:val="00643051"/>
    <w:rsid w:val="00645CEE"/>
    <w:rsid w:val="006738B1"/>
    <w:rsid w:val="00694B4E"/>
    <w:rsid w:val="006A52C0"/>
    <w:rsid w:val="006C0180"/>
    <w:rsid w:val="006C0991"/>
    <w:rsid w:val="006C2F84"/>
    <w:rsid w:val="006C4BFB"/>
    <w:rsid w:val="006D5E75"/>
    <w:rsid w:val="006D6F03"/>
    <w:rsid w:val="006E6DB8"/>
    <w:rsid w:val="00703098"/>
    <w:rsid w:val="00713F6F"/>
    <w:rsid w:val="00714BDF"/>
    <w:rsid w:val="0074565E"/>
    <w:rsid w:val="00747A86"/>
    <w:rsid w:val="00757FDE"/>
    <w:rsid w:val="007676BE"/>
    <w:rsid w:val="0078174E"/>
    <w:rsid w:val="0078447A"/>
    <w:rsid w:val="00785DAB"/>
    <w:rsid w:val="00786C0E"/>
    <w:rsid w:val="00792A8A"/>
    <w:rsid w:val="007B4CB2"/>
    <w:rsid w:val="007D4A1D"/>
    <w:rsid w:val="007D7A3B"/>
    <w:rsid w:val="00805167"/>
    <w:rsid w:val="00807373"/>
    <w:rsid w:val="008313AF"/>
    <w:rsid w:val="00842099"/>
    <w:rsid w:val="0085374B"/>
    <w:rsid w:val="008549D8"/>
    <w:rsid w:val="00860E2A"/>
    <w:rsid w:val="008632F2"/>
    <w:rsid w:val="008643CE"/>
    <w:rsid w:val="00885578"/>
    <w:rsid w:val="008970E2"/>
    <w:rsid w:val="008A1644"/>
    <w:rsid w:val="008A5E03"/>
    <w:rsid w:val="008A6168"/>
    <w:rsid w:val="008C2CA6"/>
    <w:rsid w:val="008C4825"/>
    <w:rsid w:val="008C525D"/>
    <w:rsid w:val="00900129"/>
    <w:rsid w:val="0091064E"/>
    <w:rsid w:val="00926AAA"/>
    <w:rsid w:val="00927F97"/>
    <w:rsid w:val="00934CFF"/>
    <w:rsid w:val="00970113"/>
    <w:rsid w:val="0097196B"/>
    <w:rsid w:val="00987085"/>
    <w:rsid w:val="00992530"/>
    <w:rsid w:val="009A2491"/>
    <w:rsid w:val="009A250B"/>
    <w:rsid w:val="009A7327"/>
    <w:rsid w:val="009C66C8"/>
    <w:rsid w:val="009D49BE"/>
    <w:rsid w:val="009E1672"/>
    <w:rsid w:val="009E487A"/>
    <w:rsid w:val="009F4C1A"/>
    <w:rsid w:val="00A05CD6"/>
    <w:rsid w:val="00A07943"/>
    <w:rsid w:val="00A12F3E"/>
    <w:rsid w:val="00A15755"/>
    <w:rsid w:val="00A167D5"/>
    <w:rsid w:val="00A225A1"/>
    <w:rsid w:val="00A23693"/>
    <w:rsid w:val="00A23D56"/>
    <w:rsid w:val="00A32195"/>
    <w:rsid w:val="00A3524F"/>
    <w:rsid w:val="00A4249A"/>
    <w:rsid w:val="00A4341D"/>
    <w:rsid w:val="00A54899"/>
    <w:rsid w:val="00A5693C"/>
    <w:rsid w:val="00A856BD"/>
    <w:rsid w:val="00A87CBA"/>
    <w:rsid w:val="00A9402D"/>
    <w:rsid w:val="00A940A6"/>
    <w:rsid w:val="00AA753F"/>
    <w:rsid w:val="00AB46E3"/>
    <w:rsid w:val="00AB7945"/>
    <w:rsid w:val="00AC32F6"/>
    <w:rsid w:val="00AD5689"/>
    <w:rsid w:val="00AE2ED1"/>
    <w:rsid w:val="00AF1191"/>
    <w:rsid w:val="00AF1F9C"/>
    <w:rsid w:val="00B13A79"/>
    <w:rsid w:val="00B15E39"/>
    <w:rsid w:val="00B27204"/>
    <w:rsid w:val="00B30654"/>
    <w:rsid w:val="00B37D56"/>
    <w:rsid w:val="00B54646"/>
    <w:rsid w:val="00B554C0"/>
    <w:rsid w:val="00B63E2B"/>
    <w:rsid w:val="00B82EC4"/>
    <w:rsid w:val="00BA3C72"/>
    <w:rsid w:val="00BA4A3A"/>
    <w:rsid w:val="00BA7E35"/>
    <w:rsid w:val="00BB03FF"/>
    <w:rsid w:val="00BB4B6D"/>
    <w:rsid w:val="00BB5531"/>
    <w:rsid w:val="00BB761C"/>
    <w:rsid w:val="00BC0A00"/>
    <w:rsid w:val="00BD0BFA"/>
    <w:rsid w:val="00BD44F1"/>
    <w:rsid w:val="00BE40E9"/>
    <w:rsid w:val="00BE68FC"/>
    <w:rsid w:val="00BF4518"/>
    <w:rsid w:val="00BF4FCB"/>
    <w:rsid w:val="00BF6DC5"/>
    <w:rsid w:val="00BF7A63"/>
    <w:rsid w:val="00C0677C"/>
    <w:rsid w:val="00C14604"/>
    <w:rsid w:val="00C173A6"/>
    <w:rsid w:val="00C4248E"/>
    <w:rsid w:val="00C66DE3"/>
    <w:rsid w:val="00C70CF4"/>
    <w:rsid w:val="00C83C72"/>
    <w:rsid w:val="00C920C1"/>
    <w:rsid w:val="00C92AAE"/>
    <w:rsid w:val="00C94D6C"/>
    <w:rsid w:val="00CA4E1C"/>
    <w:rsid w:val="00CC72DC"/>
    <w:rsid w:val="00CC7EE3"/>
    <w:rsid w:val="00CD1C7B"/>
    <w:rsid w:val="00CD5E27"/>
    <w:rsid w:val="00CD5F9D"/>
    <w:rsid w:val="00CE6D38"/>
    <w:rsid w:val="00CF6068"/>
    <w:rsid w:val="00CF7716"/>
    <w:rsid w:val="00D132D6"/>
    <w:rsid w:val="00D20F5F"/>
    <w:rsid w:val="00D2400A"/>
    <w:rsid w:val="00D27912"/>
    <w:rsid w:val="00D34F83"/>
    <w:rsid w:val="00D374C6"/>
    <w:rsid w:val="00D3771F"/>
    <w:rsid w:val="00D660A5"/>
    <w:rsid w:val="00D7180F"/>
    <w:rsid w:val="00D75A56"/>
    <w:rsid w:val="00D81C28"/>
    <w:rsid w:val="00D82D87"/>
    <w:rsid w:val="00D864A4"/>
    <w:rsid w:val="00DA0151"/>
    <w:rsid w:val="00DA3B6B"/>
    <w:rsid w:val="00DB7E89"/>
    <w:rsid w:val="00DC4339"/>
    <w:rsid w:val="00DC530B"/>
    <w:rsid w:val="00DD4872"/>
    <w:rsid w:val="00DE70DC"/>
    <w:rsid w:val="00E15610"/>
    <w:rsid w:val="00E27A30"/>
    <w:rsid w:val="00E35F48"/>
    <w:rsid w:val="00E43011"/>
    <w:rsid w:val="00E51498"/>
    <w:rsid w:val="00E8760A"/>
    <w:rsid w:val="00E92029"/>
    <w:rsid w:val="00E92FF6"/>
    <w:rsid w:val="00E94FBD"/>
    <w:rsid w:val="00EA00A5"/>
    <w:rsid w:val="00EA668D"/>
    <w:rsid w:val="00EB3C40"/>
    <w:rsid w:val="00EB6AEA"/>
    <w:rsid w:val="00EC1C58"/>
    <w:rsid w:val="00EC1F3F"/>
    <w:rsid w:val="00EE44CE"/>
    <w:rsid w:val="00F16B27"/>
    <w:rsid w:val="00F21F83"/>
    <w:rsid w:val="00F24D91"/>
    <w:rsid w:val="00F34CA3"/>
    <w:rsid w:val="00F55126"/>
    <w:rsid w:val="00F71D2E"/>
    <w:rsid w:val="00F7265A"/>
    <w:rsid w:val="00F87027"/>
    <w:rsid w:val="00F87FD2"/>
    <w:rsid w:val="00FA2B5E"/>
    <w:rsid w:val="00FC311B"/>
    <w:rsid w:val="00FD2082"/>
    <w:rsid w:val="00FD2757"/>
    <w:rsid w:val="00FD5E10"/>
    <w:rsid w:val="00FD7431"/>
    <w:rsid w:val="00FE6DD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5</cp:revision>
  <dcterms:created xsi:type="dcterms:W3CDTF">2025-12-10T14:16:00Z</dcterms:created>
  <dcterms:modified xsi:type="dcterms:W3CDTF">2025-12-14T14:21:00Z</dcterms:modified>
</cp:coreProperties>
</file>